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2F690" w14:textId="77777777" w:rsidR="005E085F" w:rsidRPr="005E085F" w:rsidRDefault="00AD727F" w:rsidP="005E085F">
      <w:pPr>
        <w:pStyle w:val="Sidehoved"/>
        <w:spacing w:after="120" w:line="312" w:lineRule="auto"/>
        <w:rPr>
          <w:rFonts w:ascii="Tinos" w:hAnsi="Tinos"/>
          <w:sz w:val="56"/>
          <w:szCs w:val="56"/>
          <w:lang w:val="da-DK"/>
        </w:rPr>
      </w:pPr>
      <w:r>
        <w:rPr>
          <w:rFonts w:ascii="Tinos" w:hAnsi="Tinos"/>
          <w:sz w:val="56"/>
          <w:szCs w:val="56"/>
          <w:lang w:val="da-DK"/>
        </w:rPr>
        <w:t>Årlig arbejdsmiljødrøftelse</w:t>
      </w:r>
    </w:p>
    <w:p w14:paraId="75F9EDCB" w14:textId="77777777" w:rsidR="005E085F" w:rsidRDefault="005E085F" w:rsidP="005E085F">
      <w:pPr>
        <w:spacing w:after="120" w:line="312" w:lineRule="auto"/>
        <w:rPr>
          <w:rFonts w:ascii="Tinos" w:hAnsi="Tinos"/>
        </w:rPr>
      </w:pPr>
    </w:p>
    <w:p w14:paraId="10246BC7" w14:textId="77777777" w:rsidR="005E085F" w:rsidRPr="00E12BE6" w:rsidRDefault="005E085F" w:rsidP="005E085F">
      <w:pPr>
        <w:spacing w:before="120" w:after="120" w:line="312" w:lineRule="auto"/>
        <w:rPr>
          <w:rFonts w:ascii="Tinos" w:hAnsi="Tinos"/>
        </w:rPr>
      </w:pPr>
      <w:r w:rsidRPr="00E12BE6">
        <w:rPr>
          <w:rFonts w:ascii="Tinos" w:hAnsi="Tinos"/>
        </w:rPr>
        <w:t xml:space="preserve">En gang om året skal I holde et koordinerende arbejdsmiljømøde, også kaldet ”den årlige arbejdsmiljødrøftelse”.  </w:t>
      </w:r>
    </w:p>
    <w:p w14:paraId="60475B7A" w14:textId="77777777" w:rsidR="005E085F" w:rsidRPr="00E12BE6" w:rsidRDefault="005E085F" w:rsidP="005E085F">
      <w:pPr>
        <w:spacing w:before="120" w:after="120" w:line="312" w:lineRule="auto"/>
        <w:rPr>
          <w:rFonts w:ascii="Tinos" w:hAnsi="Tinos"/>
        </w:rPr>
      </w:pPr>
      <w:r w:rsidRPr="00E12BE6">
        <w:rPr>
          <w:rFonts w:ascii="Tinos" w:hAnsi="Tinos"/>
        </w:rPr>
        <w:t xml:space="preserve">Drøftelsen skal handle om, hvordan det står til med arbejdsmiljøet i virksomheden, og hvordan samarbejdet og arbejdsmiljøopgaver skal tilrettelægges for det kommende år. På den måde arbejder I forebyggende med arbejdsmiljøet samtidig med, at I får skabt rammer, der udnytter ressourcerne bedst muligt. </w:t>
      </w:r>
    </w:p>
    <w:p w14:paraId="2C8D3B47" w14:textId="77777777" w:rsidR="005E085F" w:rsidRPr="00E12BE6" w:rsidRDefault="005E085F" w:rsidP="005E085F">
      <w:pPr>
        <w:spacing w:before="120" w:after="120" w:line="312" w:lineRule="auto"/>
        <w:rPr>
          <w:rFonts w:ascii="Tinos" w:hAnsi="Tinos"/>
        </w:rPr>
      </w:pPr>
      <w:r w:rsidRPr="00E12BE6">
        <w:rPr>
          <w:rFonts w:ascii="Tinos" w:hAnsi="Tinos"/>
        </w:rPr>
        <w:t>Arbejdsgiveren skal sørge for, at drøftelsen finder sted.</w:t>
      </w:r>
    </w:p>
    <w:p w14:paraId="4127D21C" w14:textId="77777777" w:rsidR="005E085F" w:rsidRPr="00E12BE6" w:rsidRDefault="005E085F" w:rsidP="005E085F">
      <w:pPr>
        <w:spacing w:before="120" w:after="120" w:line="312" w:lineRule="auto"/>
        <w:rPr>
          <w:rFonts w:ascii="Tinos" w:hAnsi="Tinos"/>
        </w:rPr>
      </w:pPr>
    </w:p>
    <w:p w14:paraId="2FB4424E" w14:textId="77777777" w:rsidR="005E085F" w:rsidRPr="005E085F" w:rsidRDefault="005E085F" w:rsidP="005E085F">
      <w:pPr>
        <w:spacing w:before="120" w:after="120" w:line="312" w:lineRule="auto"/>
        <w:rPr>
          <w:rFonts w:ascii="Tinos" w:hAnsi="Tinos"/>
          <w:b/>
          <w:bCs/>
          <w:sz w:val="32"/>
          <w:szCs w:val="32"/>
        </w:rPr>
      </w:pPr>
      <w:r w:rsidRPr="005E085F">
        <w:rPr>
          <w:rFonts w:ascii="Tinos" w:hAnsi="Tinos"/>
          <w:b/>
          <w:bCs/>
          <w:sz w:val="32"/>
          <w:szCs w:val="32"/>
        </w:rPr>
        <w:t>Hvem skal være med?</w:t>
      </w:r>
    </w:p>
    <w:p w14:paraId="316084C7" w14:textId="77777777" w:rsidR="005E085F" w:rsidRPr="00E12BE6" w:rsidRDefault="005E085F" w:rsidP="005E085F">
      <w:pPr>
        <w:spacing w:before="120" w:after="120" w:line="312" w:lineRule="auto"/>
        <w:rPr>
          <w:rFonts w:ascii="Tinos" w:hAnsi="Tinos"/>
        </w:rPr>
      </w:pPr>
      <w:r w:rsidRPr="00E12BE6">
        <w:rPr>
          <w:rFonts w:ascii="Tinos" w:hAnsi="Tinos"/>
        </w:rPr>
        <w:t xml:space="preserve">Det er arbejdsgiveren og de ansatte, der afholder mødet. </w:t>
      </w:r>
    </w:p>
    <w:p w14:paraId="5ED282FC" w14:textId="77777777" w:rsidR="005E085F" w:rsidRDefault="005E085F" w:rsidP="005E085F">
      <w:pPr>
        <w:spacing w:before="120" w:after="120" w:line="312" w:lineRule="auto"/>
        <w:rPr>
          <w:rFonts w:ascii="Tinos" w:hAnsi="Tinos"/>
        </w:rPr>
      </w:pPr>
      <w:r w:rsidRPr="00E12BE6">
        <w:rPr>
          <w:rFonts w:ascii="Tinos" w:hAnsi="Tinos"/>
        </w:rPr>
        <w:t>Hvis ikke arbejdsgiveren kan deltage, skal en repræsentant, der kan træffe beslutninger på arbejdsgiverens vegne deltage.</w:t>
      </w:r>
    </w:p>
    <w:p w14:paraId="4CF7DC55" w14:textId="77777777" w:rsidR="005E085F" w:rsidRPr="00E12BE6" w:rsidRDefault="005E085F" w:rsidP="005E085F">
      <w:pPr>
        <w:spacing w:after="120" w:line="312" w:lineRule="auto"/>
        <w:rPr>
          <w:rFonts w:ascii="Tinos" w:hAnsi="Tinos"/>
        </w:rPr>
      </w:pPr>
    </w:p>
    <w:p w14:paraId="5BCC7A1A" w14:textId="77777777" w:rsidR="005E085F" w:rsidRPr="005E085F" w:rsidRDefault="005E085F" w:rsidP="005E085F">
      <w:pPr>
        <w:pStyle w:val="Overskrift2"/>
        <w:spacing w:before="0" w:after="120" w:line="312" w:lineRule="auto"/>
        <w:jc w:val="left"/>
        <w:rPr>
          <w:rFonts w:ascii="Tinos" w:hAnsi="Tinos"/>
          <w:color w:val="auto"/>
          <w:sz w:val="32"/>
          <w:szCs w:val="32"/>
        </w:rPr>
      </w:pPr>
      <w:r w:rsidRPr="005E085F">
        <w:rPr>
          <w:rFonts w:ascii="Tinos" w:hAnsi="Tinos"/>
          <w:color w:val="auto"/>
          <w:sz w:val="32"/>
          <w:szCs w:val="32"/>
        </w:rPr>
        <w:t>Hvad skal I drøfte?</w:t>
      </w:r>
    </w:p>
    <w:p w14:paraId="4E750D63" w14:textId="77777777" w:rsidR="005E085F" w:rsidRPr="00E12BE6" w:rsidRDefault="005E085F" w:rsidP="005E085F">
      <w:pPr>
        <w:spacing w:after="120" w:line="312" w:lineRule="auto"/>
        <w:rPr>
          <w:rFonts w:ascii="Tinos" w:hAnsi="Tinos"/>
        </w:rPr>
      </w:pPr>
      <w:r w:rsidRPr="00E12BE6">
        <w:rPr>
          <w:rFonts w:ascii="Tinos" w:hAnsi="Tinos"/>
        </w:rPr>
        <w:t>Ved den årlige arbejdsmiljødrøftelse skal I drøfte og træffe beslutninger på en række punkter:</w:t>
      </w:r>
    </w:p>
    <w:p w14:paraId="7B8F75EA" w14:textId="77777777" w:rsidR="005E085F" w:rsidRPr="00E12BE6" w:rsidRDefault="005E085F" w:rsidP="005E085F">
      <w:pPr>
        <w:spacing w:after="120" w:line="312" w:lineRule="auto"/>
        <w:rPr>
          <w:rFonts w:ascii="Tinos" w:hAnsi="Tinos"/>
          <w:bCs/>
        </w:rPr>
      </w:pPr>
    </w:p>
    <w:p w14:paraId="49AB81E0" w14:textId="77777777" w:rsidR="005E085F" w:rsidRPr="005E085F" w:rsidRDefault="005E085F" w:rsidP="005E085F">
      <w:pPr>
        <w:pStyle w:val="Listeafsnit"/>
        <w:numPr>
          <w:ilvl w:val="0"/>
          <w:numId w:val="2"/>
        </w:numPr>
        <w:tabs>
          <w:tab w:val="clear" w:pos="720"/>
          <w:tab w:val="num" w:pos="360"/>
        </w:tabs>
        <w:spacing w:after="120" w:line="312" w:lineRule="auto"/>
        <w:ind w:left="0" w:firstLine="0"/>
        <w:rPr>
          <w:rFonts w:ascii="Tinos" w:hAnsi="Tinos"/>
          <w:sz w:val="28"/>
          <w:szCs w:val="28"/>
        </w:rPr>
      </w:pPr>
      <w:r w:rsidRPr="005E085F">
        <w:rPr>
          <w:rFonts w:ascii="Tinos" w:hAnsi="Tinos"/>
          <w:i/>
          <w:sz w:val="28"/>
          <w:szCs w:val="28"/>
        </w:rPr>
        <w:t xml:space="preserve">Er det foregående års mål nået? </w:t>
      </w:r>
    </w:p>
    <w:p w14:paraId="53A24F8E" w14:textId="77777777" w:rsidR="005E085F" w:rsidRPr="00E12BE6" w:rsidRDefault="005E085F" w:rsidP="005E085F">
      <w:pPr>
        <w:pStyle w:val="Listeafsnit"/>
        <w:spacing w:after="120" w:line="312" w:lineRule="auto"/>
        <w:ind w:left="0"/>
        <w:rPr>
          <w:rFonts w:ascii="Tinos" w:hAnsi="Tinos"/>
        </w:rPr>
      </w:pPr>
      <w:r w:rsidRPr="00E12BE6">
        <w:rPr>
          <w:rFonts w:ascii="Tinos" w:hAnsi="Tinos"/>
        </w:rPr>
        <w:t xml:space="preserve">I skal drøfte, om de mål I satte op for det foregående år er nået, fx om alle medarbejdere har gennemført undervisning om konflikthåndtering, eller om der har været færre klager over mangelfuld rengøring, hvis det var disse mål I satte ved sidste års arbejdsmiljødrøftelse. </w:t>
      </w:r>
    </w:p>
    <w:p w14:paraId="14D2EAFB" w14:textId="77777777" w:rsidR="005E085F" w:rsidRPr="00E12BE6" w:rsidRDefault="005E085F" w:rsidP="005E085F">
      <w:pPr>
        <w:pStyle w:val="Listeafsnit"/>
        <w:spacing w:after="120" w:line="312" w:lineRule="auto"/>
        <w:ind w:left="0"/>
        <w:rPr>
          <w:rFonts w:ascii="Tinos" w:hAnsi="Tinos"/>
        </w:rPr>
      </w:pPr>
      <w:r w:rsidRPr="00E12BE6">
        <w:rPr>
          <w:rFonts w:ascii="Tinos" w:hAnsi="Tinos"/>
        </w:rPr>
        <w:t>Sæt gerne fokus på det, der har virket positivt på arbejdsmiljøet, så I kan lære af de gode erfaringer. Få også talt om, hvordan samarbejdet har haft betydning for at nå målene, og om det giver anledning til justeringer. Hvis ikke målene er nået, så drøft hvorfor, og om målene skal videreføres i næste års arbejde, eventuelt i en ændret form.</w:t>
      </w:r>
    </w:p>
    <w:p w14:paraId="7A8D6457" w14:textId="77777777" w:rsidR="005E085F" w:rsidRDefault="005E085F" w:rsidP="005E085F">
      <w:pPr>
        <w:pStyle w:val="Overskrift2"/>
        <w:spacing w:before="0" w:after="120" w:line="312" w:lineRule="auto"/>
        <w:jc w:val="left"/>
        <w:rPr>
          <w:rFonts w:ascii="Tinos" w:hAnsi="Tinos"/>
          <w:sz w:val="24"/>
          <w:szCs w:val="24"/>
        </w:rPr>
      </w:pPr>
    </w:p>
    <w:p w14:paraId="1D4F508C" w14:textId="77777777" w:rsidR="000B24C8" w:rsidRDefault="000B24C8" w:rsidP="000B24C8"/>
    <w:p w14:paraId="06D1D6EA" w14:textId="77777777" w:rsidR="000B24C8" w:rsidRDefault="000B24C8" w:rsidP="000B24C8"/>
    <w:p w14:paraId="3B2E907F" w14:textId="77777777" w:rsidR="000B24C8" w:rsidRPr="000B24C8" w:rsidRDefault="000B24C8" w:rsidP="000B24C8"/>
    <w:p w14:paraId="046A288A" w14:textId="77777777" w:rsidR="005E085F" w:rsidRPr="005E085F" w:rsidRDefault="005E085F" w:rsidP="005E085F">
      <w:pPr>
        <w:widowControl w:val="0"/>
        <w:numPr>
          <w:ilvl w:val="0"/>
          <w:numId w:val="3"/>
        </w:numPr>
        <w:tabs>
          <w:tab w:val="clear" w:pos="720"/>
          <w:tab w:val="num" w:pos="360"/>
        </w:tabs>
        <w:adjustRightInd w:val="0"/>
        <w:spacing w:after="120" w:line="312" w:lineRule="auto"/>
        <w:ind w:left="0" w:firstLine="0"/>
        <w:textAlignment w:val="baseline"/>
        <w:rPr>
          <w:rFonts w:ascii="Tinos" w:hAnsi="Tinos"/>
          <w:sz w:val="28"/>
          <w:szCs w:val="28"/>
        </w:rPr>
      </w:pPr>
      <w:r w:rsidRPr="005E085F">
        <w:rPr>
          <w:rFonts w:ascii="Tinos" w:hAnsi="Tinos"/>
          <w:i/>
          <w:sz w:val="28"/>
          <w:szCs w:val="28"/>
        </w:rPr>
        <w:t>Hvad vil I fokusere på i det kommende år ift. arbejdsmiljøet</w:t>
      </w:r>
      <w:r w:rsidRPr="005E085F">
        <w:rPr>
          <w:rFonts w:ascii="Tinos" w:hAnsi="Tinos"/>
          <w:sz w:val="28"/>
          <w:szCs w:val="28"/>
        </w:rPr>
        <w:t>?</w:t>
      </w:r>
    </w:p>
    <w:p w14:paraId="77A1E5C9" w14:textId="77777777" w:rsidR="005E085F" w:rsidRPr="00E12BE6" w:rsidRDefault="005E085F" w:rsidP="005E085F">
      <w:pPr>
        <w:spacing w:after="120" w:line="312" w:lineRule="auto"/>
        <w:rPr>
          <w:rFonts w:ascii="Tinos" w:hAnsi="Tinos"/>
        </w:rPr>
      </w:pPr>
      <w:r w:rsidRPr="00E12BE6">
        <w:rPr>
          <w:rFonts w:ascii="Tinos" w:hAnsi="Tinos"/>
        </w:rPr>
        <w:t>I skal beslutte, hvad der skal fokuseres på i det kommende års arbejdsmiljøarbejde, og hvilke handlinger I rent konkret vil iværksætte indenfor de enkelte fokusområder. Fx instruktion af nyansatte eller støj på kontoret.</w:t>
      </w:r>
    </w:p>
    <w:p w14:paraId="18F93DF1" w14:textId="77777777" w:rsidR="005E085F" w:rsidRPr="00E12BE6" w:rsidRDefault="005E085F" w:rsidP="005E085F">
      <w:pPr>
        <w:spacing w:after="120" w:line="312" w:lineRule="auto"/>
        <w:rPr>
          <w:rFonts w:ascii="Tinos" w:hAnsi="Tinos"/>
        </w:rPr>
      </w:pPr>
      <w:r w:rsidRPr="00E12BE6">
        <w:rPr>
          <w:rFonts w:ascii="Tinos" w:hAnsi="Tinos"/>
        </w:rPr>
        <w:t>Jeres seneste APV kan være et godt udgangspunkt til at beslutte, hvad I vælger at fokusere på i løbet af året. I kan gøre status på APVens handlingsplan og opfølgningen af denne.</w:t>
      </w:r>
    </w:p>
    <w:p w14:paraId="2CCA0C03" w14:textId="77777777" w:rsidR="005E085F" w:rsidRPr="00E12BE6" w:rsidRDefault="005E085F" w:rsidP="005E085F">
      <w:pPr>
        <w:spacing w:after="120" w:line="312" w:lineRule="auto"/>
        <w:rPr>
          <w:rFonts w:ascii="Tinos" w:hAnsi="Tinos"/>
        </w:rPr>
      </w:pPr>
      <w:r w:rsidRPr="00E12BE6">
        <w:rPr>
          <w:rFonts w:ascii="Tinos" w:hAnsi="Tinos"/>
        </w:rPr>
        <w:t xml:space="preserve">I kan ligeledes hente inspiration fra nogle af de generelle krav, der er til det daglige arbejdsmiljøarbejde. (link til oversigt med arbejdsmiljøopgaver). </w:t>
      </w:r>
    </w:p>
    <w:p w14:paraId="5E3B912D" w14:textId="77777777" w:rsidR="005E085F" w:rsidRPr="00E12BE6" w:rsidRDefault="005E085F" w:rsidP="005E085F">
      <w:pPr>
        <w:spacing w:after="120" w:line="312" w:lineRule="auto"/>
        <w:rPr>
          <w:rFonts w:ascii="Tinos" w:hAnsi="Tinos"/>
        </w:rPr>
      </w:pPr>
      <w:r w:rsidRPr="00E12BE6">
        <w:rPr>
          <w:rFonts w:ascii="Tinos" w:hAnsi="Tinos"/>
        </w:rPr>
        <w:t>Endelig kan det være, at I, som en del af det strategiske arbejdsmiljøarbejde, vælger at fokusere på, hvordan I får arbejdsmiljø, produktivitet og kvalitet til at spille bedre sammen.</w:t>
      </w:r>
    </w:p>
    <w:p w14:paraId="2E3D4D21" w14:textId="77777777" w:rsidR="005E085F" w:rsidRPr="00E12BE6" w:rsidRDefault="005E085F" w:rsidP="005E085F">
      <w:pPr>
        <w:spacing w:after="120" w:line="312" w:lineRule="auto"/>
        <w:rPr>
          <w:rFonts w:ascii="Tinos" w:hAnsi="Tinos"/>
        </w:rPr>
      </w:pPr>
    </w:p>
    <w:p w14:paraId="00C4C668" w14:textId="77777777" w:rsidR="005E085F" w:rsidRPr="005E085F" w:rsidRDefault="005E085F" w:rsidP="005E085F">
      <w:pPr>
        <w:widowControl w:val="0"/>
        <w:numPr>
          <w:ilvl w:val="0"/>
          <w:numId w:val="3"/>
        </w:numPr>
        <w:tabs>
          <w:tab w:val="clear" w:pos="720"/>
          <w:tab w:val="num" w:pos="360"/>
        </w:tabs>
        <w:adjustRightInd w:val="0"/>
        <w:spacing w:after="120" w:line="312" w:lineRule="auto"/>
        <w:ind w:left="0" w:firstLine="0"/>
        <w:textAlignment w:val="baseline"/>
        <w:rPr>
          <w:rFonts w:ascii="Tinos" w:hAnsi="Tinos"/>
          <w:i/>
          <w:sz w:val="28"/>
          <w:szCs w:val="28"/>
        </w:rPr>
      </w:pPr>
      <w:r w:rsidRPr="005E085F">
        <w:rPr>
          <w:rFonts w:ascii="Tinos" w:hAnsi="Tinos"/>
          <w:i/>
          <w:sz w:val="28"/>
          <w:szCs w:val="28"/>
        </w:rPr>
        <w:t xml:space="preserve">Samarbejdsform og mødeintervaller     </w:t>
      </w:r>
    </w:p>
    <w:p w14:paraId="17FC27F9" w14:textId="77777777" w:rsidR="005E085F" w:rsidRPr="00E12BE6" w:rsidRDefault="005E085F" w:rsidP="005E085F">
      <w:pPr>
        <w:spacing w:after="120" w:line="312" w:lineRule="auto"/>
        <w:rPr>
          <w:rFonts w:ascii="Tinos" w:hAnsi="Tinos"/>
        </w:rPr>
      </w:pPr>
      <w:r w:rsidRPr="00E12BE6">
        <w:rPr>
          <w:rFonts w:ascii="Tinos" w:hAnsi="Tinos"/>
        </w:rPr>
        <w:t>I skal beslutte, hvordan samarbejdet rent praktisk skal foregå, for at nå de mål I har sat jer for. Hvor ofte vil I mødes, og hvem skal stå for indkaldelserne? Beslut også hvordan I løbende orienterer hinanden om, hvordan arbejdsmiljøarbejdet skrider frem. Få også aftalt, hvordan I håndterer akut opståede arbejdsmiljøproblemer og ulykker.</w:t>
      </w:r>
    </w:p>
    <w:p w14:paraId="3F964B08" w14:textId="77777777" w:rsidR="005E085F" w:rsidRPr="00E12BE6" w:rsidRDefault="005E085F" w:rsidP="005E085F">
      <w:pPr>
        <w:pStyle w:val="Listeafsnit"/>
        <w:spacing w:after="120" w:line="312" w:lineRule="auto"/>
        <w:ind w:left="0"/>
        <w:rPr>
          <w:rFonts w:ascii="Tinos" w:hAnsi="Tinos"/>
        </w:rPr>
      </w:pPr>
    </w:p>
    <w:p w14:paraId="03C95381" w14:textId="77777777" w:rsidR="005E085F" w:rsidRPr="005E085F" w:rsidRDefault="005E085F" w:rsidP="005E085F">
      <w:pPr>
        <w:pStyle w:val="Listeafsnit"/>
        <w:numPr>
          <w:ilvl w:val="0"/>
          <w:numId w:val="2"/>
        </w:numPr>
        <w:tabs>
          <w:tab w:val="clear" w:pos="720"/>
          <w:tab w:val="num" w:pos="360"/>
        </w:tabs>
        <w:spacing w:after="120" w:line="312" w:lineRule="auto"/>
        <w:ind w:left="0" w:firstLine="0"/>
        <w:rPr>
          <w:rFonts w:ascii="Tinos" w:hAnsi="Tinos"/>
          <w:sz w:val="28"/>
          <w:szCs w:val="28"/>
        </w:rPr>
      </w:pPr>
      <w:r w:rsidRPr="005E085F">
        <w:rPr>
          <w:rFonts w:ascii="Tinos" w:hAnsi="Tinos"/>
          <w:i/>
          <w:sz w:val="28"/>
          <w:szCs w:val="28"/>
        </w:rPr>
        <w:t xml:space="preserve">Mål for det kommende års arbejdsmiljøarbejde. </w:t>
      </w:r>
    </w:p>
    <w:p w14:paraId="5D9532B6" w14:textId="77777777" w:rsidR="005E085F" w:rsidRPr="00E12BE6" w:rsidRDefault="005E085F" w:rsidP="005E085F">
      <w:pPr>
        <w:spacing w:after="120" w:line="312" w:lineRule="auto"/>
        <w:rPr>
          <w:rFonts w:ascii="Tinos" w:hAnsi="Tinos"/>
        </w:rPr>
      </w:pPr>
      <w:r w:rsidRPr="00E12BE6">
        <w:rPr>
          <w:rFonts w:ascii="Tinos" w:hAnsi="Tinos"/>
        </w:rPr>
        <w:t>I skal sætte mål for de emner, I har valgt at arbejde med, fx at alle medarbejdere skal instrueres i brugen af genvejstaster, eller at alle skærmarbejdspladser indrettes efter BAR Kontors anbefalinger i vejledningen ”Arbejde ved computer”. Drøft også hvordan I skaber de bedste betingelser for at nå målene. Det kan fx være, hvad I tidligere har haft af gode erfaringer, om I har den nødvendige viden, eller om der nogen, der skal have ekstra uddannelse, eller om I skal købe rådgivning udefra.</w:t>
      </w:r>
      <w:r w:rsidRPr="00E12BE6">
        <w:rPr>
          <w:rFonts w:ascii="Tinos" w:hAnsi="Tinos"/>
        </w:rPr>
        <w:br/>
      </w:r>
    </w:p>
    <w:p w14:paraId="3FC74875" w14:textId="77777777" w:rsidR="005E085F" w:rsidRPr="005E085F" w:rsidRDefault="005E085F" w:rsidP="005E085F">
      <w:pPr>
        <w:pStyle w:val="Listeafsnit"/>
        <w:numPr>
          <w:ilvl w:val="0"/>
          <w:numId w:val="2"/>
        </w:numPr>
        <w:tabs>
          <w:tab w:val="clear" w:pos="720"/>
          <w:tab w:val="num" w:pos="360"/>
        </w:tabs>
        <w:spacing w:after="120" w:line="312" w:lineRule="auto"/>
        <w:ind w:left="0" w:firstLine="0"/>
        <w:rPr>
          <w:rFonts w:ascii="Tinos" w:hAnsi="Tinos"/>
          <w:i/>
          <w:sz w:val="28"/>
          <w:szCs w:val="28"/>
        </w:rPr>
      </w:pPr>
      <w:r w:rsidRPr="005E085F">
        <w:rPr>
          <w:rFonts w:ascii="Tinos" w:hAnsi="Tinos"/>
          <w:i/>
          <w:sz w:val="28"/>
          <w:szCs w:val="28"/>
        </w:rPr>
        <w:t>Har I de nødvendige kompetencer?</w:t>
      </w:r>
    </w:p>
    <w:p w14:paraId="5B339043" w14:textId="77777777" w:rsidR="005E085F" w:rsidRPr="00E12BE6" w:rsidRDefault="005E085F" w:rsidP="005E085F">
      <w:pPr>
        <w:spacing w:after="120" w:line="312" w:lineRule="auto"/>
        <w:rPr>
          <w:rFonts w:ascii="Tinos" w:hAnsi="Tinos"/>
        </w:rPr>
      </w:pPr>
      <w:r w:rsidRPr="00E12BE6">
        <w:rPr>
          <w:rFonts w:ascii="Tinos" w:hAnsi="Tinos"/>
        </w:rPr>
        <w:t>I skal drøfte om de nødvendige kompetencer er til stede i virksomheden. Hvis ikke, hvordan sikrer I det så? Det kan fx være gennem kurser, samarbejde med andre virksomheder, materialer fra BAR Kontor eller andre branchearbejdsmiljøråd, rådgivning fra arbejdstager- eller arbejdsgiverorganisationer, ekstern ekspertise etc.</w:t>
      </w:r>
      <w:r w:rsidRPr="00E12BE6">
        <w:rPr>
          <w:rFonts w:ascii="Tinos" w:hAnsi="Tinos"/>
        </w:rPr>
        <w:br/>
      </w:r>
    </w:p>
    <w:p w14:paraId="6432396C" w14:textId="77777777" w:rsidR="005E085F" w:rsidRPr="005E085F" w:rsidRDefault="005E085F" w:rsidP="005E085F">
      <w:pPr>
        <w:pStyle w:val="Overskrift2"/>
        <w:spacing w:before="0" w:after="120" w:line="312" w:lineRule="auto"/>
        <w:jc w:val="left"/>
        <w:rPr>
          <w:rFonts w:ascii="Tinos" w:hAnsi="Tinos"/>
          <w:color w:val="auto"/>
          <w:sz w:val="32"/>
          <w:szCs w:val="32"/>
        </w:rPr>
      </w:pPr>
      <w:r w:rsidRPr="005E085F">
        <w:rPr>
          <w:rFonts w:ascii="Tinos" w:hAnsi="Tinos"/>
          <w:color w:val="auto"/>
          <w:sz w:val="32"/>
          <w:szCs w:val="32"/>
        </w:rPr>
        <w:t>Hvordan skal det foregå?</w:t>
      </w:r>
    </w:p>
    <w:p w14:paraId="75D1D154" w14:textId="77777777" w:rsidR="005E085F" w:rsidRPr="00E12BE6" w:rsidRDefault="005E085F" w:rsidP="005E085F">
      <w:pPr>
        <w:spacing w:after="120" w:line="312" w:lineRule="auto"/>
        <w:rPr>
          <w:rFonts w:ascii="Tinos" w:hAnsi="Tinos"/>
        </w:rPr>
      </w:pPr>
      <w:r w:rsidRPr="00E12BE6">
        <w:rPr>
          <w:rFonts w:ascii="Tinos" w:hAnsi="Tinos"/>
        </w:rPr>
        <w:t xml:space="preserve">Der er ingen krav til, hvordan den årlige drøftelse skal foregå. Drøftelsen kan fx foregå som et selvstændigt møde eller i forbindelse med et andet møde. </w:t>
      </w:r>
    </w:p>
    <w:p w14:paraId="0D586F57" w14:textId="77777777" w:rsidR="005E085F" w:rsidRPr="00E12BE6" w:rsidRDefault="005E085F" w:rsidP="005E085F">
      <w:pPr>
        <w:spacing w:after="120" w:line="312" w:lineRule="auto"/>
        <w:rPr>
          <w:rFonts w:ascii="Tinos" w:hAnsi="Tinos"/>
        </w:rPr>
      </w:pPr>
      <w:r w:rsidRPr="00E12BE6">
        <w:rPr>
          <w:rFonts w:ascii="Tinos" w:hAnsi="Tinos"/>
        </w:rPr>
        <w:t>Arbejdsgivere skal kunne dokumentere over for Arbejdstilsynet, at drøftelsen har fundet sted. Der er ingen formelle krav til dokumentationen, som kan bestå af en mødeindkaldelse eller et referat, eller en bemærkning på APV’en. Det er dog et krav, at dokumentationen skal være skriftlig.</w:t>
      </w:r>
      <w:r w:rsidRPr="00E12BE6">
        <w:rPr>
          <w:rFonts w:ascii="Tinos" w:hAnsi="Tinos"/>
        </w:rPr>
        <w:br/>
      </w:r>
    </w:p>
    <w:p w14:paraId="14B41EC5" w14:textId="77777777" w:rsidR="005E085F" w:rsidRPr="005E085F" w:rsidRDefault="005E085F" w:rsidP="005E085F">
      <w:pPr>
        <w:pStyle w:val="Overskrift2"/>
        <w:spacing w:before="0" w:after="120" w:line="312" w:lineRule="auto"/>
        <w:jc w:val="left"/>
        <w:rPr>
          <w:rFonts w:ascii="Tinos" w:hAnsi="Tinos"/>
          <w:color w:val="auto"/>
          <w:sz w:val="32"/>
          <w:szCs w:val="32"/>
        </w:rPr>
      </w:pPr>
      <w:r w:rsidRPr="005E085F">
        <w:rPr>
          <w:rFonts w:ascii="Tinos" w:hAnsi="Tinos"/>
          <w:color w:val="auto"/>
          <w:sz w:val="32"/>
          <w:szCs w:val="32"/>
        </w:rPr>
        <w:t>Resultater af den årlige arbejdsmiljødrøftelse</w:t>
      </w:r>
    </w:p>
    <w:p w14:paraId="5D0D2DF4" w14:textId="77777777" w:rsidR="005E085F" w:rsidRDefault="005E085F" w:rsidP="005E085F">
      <w:pPr>
        <w:spacing w:after="120" w:line="312" w:lineRule="auto"/>
        <w:rPr>
          <w:rFonts w:ascii="Tinos" w:hAnsi="Tinos"/>
        </w:rPr>
      </w:pPr>
      <w:r w:rsidRPr="00E12BE6">
        <w:rPr>
          <w:rFonts w:ascii="Tinos" w:hAnsi="Tinos"/>
        </w:rPr>
        <w:t>Efter drøftelsen bør det være klart:</w:t>
      </w:r>
    </w:p>
    <w:p w14:paraId="5DA8C0EE" w14:textId="77777777" w:rsidR="00DE6BC6" w:rsidRDefault="005E085F" w:rsidP="00DE6BC6">
      <w:pPr>
        <w:widowControl w:val="0"/>
        <w:numPr>
          <w:ilvl w:val="0"/>
          <w:numId w:val="4"/>
        </w:numPr>
        <w:adjustRightInd w:val="0"/>
        <w:spacing w:after="120" w:line="312" w:lineRule="auto"/>
        <w:textAlignment w:val="baseline"/>
        <w:rPr>
          <w:rFonts w:ascii="Tinos" w:hAnsi="Tinos"/>
        </w:rPr>
      </w:pPr>
      <w:r w:rsidRPr="00DE6BC6">
        <w:rPr>
          <w:rFonts w:ascii="Tinos" w:hAnsi="Tinos"/>
        </w:rPr>
        <w:t xml:space="preserve">Hvordan samarbejdet om arbejdsmiljø skal forløbe i det kommende år </w:t>
      </w:r>
    </w:p>
    <w:p w14:paraId="2DFE5BC1" w14:textId="77777777" w:rsidR="00DE6BC6" w:rsidRDefault="005E085F" w:rsidP="00DE6BC6">
      <w:pPr>
        <w:widowControl w:val="0"/>
        <w:numPr>
          <w:ilvl w:val="0"/>
          <w:numId w:val="4"/>
        </w:numPr>
        <w:adjustRightInd w:val="0"/>
        <w:spacing w:after="120" w:line="312" w:lineRule="auto"/>
        <w:textAlignment w:val="baseline"/>
        <w:rPr>
          <w:rFonts w:ascii="Tinos" w:hAnsi="Tinos"/>
        </w:rPr>
      </w:pPr>
      <w:r w:rsidRPr="00DE6BC6">
        <w:rPr>
          <w:rFonts w:ascii="Tinos" w:hAnsi="Tinos"/>
        </w:rPr>
        <w:t>Hvilke beslutninger, der er truffet</w:t>
      </w:r>
    </w:p>
    <w:p w14:paraId="1212C72B" w14:textId="77777777" w:rsidR="00DE6BC6" w:rsidRPr="00DE6BC6" w:rsidRDefault="005E085F" w:rsidP="00DE6BC6">
      <w:pPr>
        <w:widowControl w:val="0"/>
        <w:numPr>
          <w:ilvl w:val="0"/>
          <w:numId w:val="4"/>
        </w:numPr>
        <w:adjustRightInd w:val="0"/>
        <w:spacing w:after="120" w:line="312" w:lineRule="auto"/>
        <w:textAlignment w:val="baseline"/>
        <w:rPr>
          <w:rFonts w:ascii="Tinos" w:hAnsi="Tinos"/>
        </w:rPr>
      </w:pPr>
      <w:r w:rsidRPr="00DE6BC6">
        <w:rPr>
          <w:rFonts w:ascii="Tinos" w:hAnsi="Tinos"/>
        </w:rPr>
        <w:t>Hvordan I vil følge op på de beslutninger, der er truffet</w:t>
      </w:r>
    </w:p>
    <w:p w14:paraId="756F7E1B" w14:textId="77777777" w:rsidR="00DE6BC6" w:rsidRDefault="005E085F" w:rsidP="00DE6BC6">
      <w:pPr>
        <w:widowControl w:val="0"/>
        <w:numPr>
          <w:ilvl w:val="0"/>
          <w:numId w:val="4"/>
        </w:numPr>
        <w:adjustRightInd w:val="0"/>
        <w:spacing w:after="120" w:line="312" w:lineRule="auto"/>
        <w:textAlignment w:val="baseline"/>
        <w:rPr>
          <w:rFonts w:ascii="Tinos" w:hAnsi="Tinos"/>
        </w:rPr>
      </w:pPr>
      <w:r w:rsidRPr="00DE6BC6">
        <w:rPr>
          <w:rFonts w:ascii="Tinos" w:hAnsi="Tinos"/>
        </w:rPr>
        <w:t xml:space="preserve">Hvordan deltagerne kan genfinde informationer, forslag og beslutninger, der er </w:t>
      </w:r>
      <w:r w:rsidR="003E27C1" w:rsidRPr="00DE6BC6">
        <w:rPr>
          <w:rFonts w:ascii="Tinos" w:hAnsi="Tinos"/>
        </w:rPr>
        <w:t xml:space="preserve">kommet </w:t>
      </w:r>
      <w:r w:rsidR="00DE6BC6">
        <w:rPr>
          <w:rFonts w:ascii="Tinos" w:hAnsi="Tinos"/>
        </w:rPr>
        <w:t xml:space="preserve">  </w:t>
      </w:r>
      <w:r w:rsidRPr="00DE6BC6">
        <w:rPr>
          <w:rFonts w:ascii="Tinos" w:hAnsi="Tinos"/>
        </w:rPr>
        <w:t xml:space="preserve">frem under drøftelsen </w:t>
      </w:r>
    </w:p>
    <w:p w14:paraId="5145C892" w14:textId="77777777" w:rsidR="005E085F" w:rsidRPr="00DE6BC6" w:rsidRDefault="005E085F" w:rsidP="00DE6BC6">
      <w:pPr>
        <w:widowControl w:val="0"/>
        <w:numPr>
          <w:ilvl w:val="0"/>
          <w:numId w:val="4"/>
        </w:numPr>
        <w:adjustRightInd w:val="0"/>
        <w:spacing w:after="120" w:line="312" w:lineRule="auto"/>
        <w:textAlignment w:val="baseline"/>
        <w:rPr>
          <w:rFonts w:ascii="Tinos" w:hAnsi="Tinos"/>
        </w:rPr>
      </w:pPr>
      <w:r w:rsidRPr="00DE6BC6">
        <w:rPr>
          <w:rFonts w:ascii="Tinos" w:hAnsi="Tinos"/>
        </w:rPr>
        <w:t>Hvordan man sikrer, at det kan vurderes, om de fastsatte mål er nået</w:t>
      </w:r>
    </w:p>
    <w:p w14:paraId="7D2C5F21" w14:textId="77777777" w:rsidR="005E085F" w:rsidRPr="003E27C1" w:rsidRDefault="005E085F" w:rsidP="005E085F">
      <w:pPr>
        <w:pStyle w:val="Overskrift2"/>
        <w:spacing w:before="0" w:after="120" w:line="312" w:lineRule="auto"/>
        <w:jc w:val="left"/>
        <w:rPr>
          <w:rFonts w:ascii="Tinos" w:hAnsi="Tinos"/>
          <w:color w:val="auto"/>
          <w:sz w:val="32"/>
          <w:szCs w:val="32"/>
        </w:rPr>
      </w:pPr>
      <w:r w:rsidRPr="003E27C1">
        <w:rPr>
          <w:rFonts w:ascii="Tinos" w:hAnsi="Tinos"/>
          <w:color w:val="auto"/>
          <w:sz w:val="32"/>
          <w:szCs w:val="32"/>
        </w:rPr>
        <w:t>Opfølgning på drøftelsen</w:t>
      </w:r>
    </w:p>
    <w:p w14:paraId="2A4A69E1" w14:textId="77777777" w:rsidR="005E085F" w:rsidRPr="00E12BE6" w:rsidRDefault="005E085F" w:rsidP="005E085F">
      <w:pPr>
        <w:spacing w:after="120" w:line="312" w:lineRule="auto"/>
        <w:rPr>
          <w:rFonts w:ascii="Tinos" w:hAnsi="Tinos"/>
        </w:rPr>
      </w:pPr>
      <w:r w:rsidRPr="00E12BE6">
        <w:rPr>
          <w:rFonts w:ascii="Tinos" w:hAnsi="Tinos"/>
        </w:rPr>
        <w:t>Det er arbejdsgiverens ansvar, at der bliver fulgt op på de beslutninger, der er truffet, og at ledelse og medarbejdere får information om dette. Arbejdsgiveren har også ansvaret for, at de ansatte bliver hørt i nødvendigt omfang.</w:t>
      </w:r>
    </w:p>
    <w:p w14:paraId="03CC9E01" w14:textId="77777777" w:rsidR="005E085F" w:rsidRPr="00E12BE6" w:rsidRDefault="005E085F" w:rsidP="005E085F">
      <w:pPr>
        <w:pStyle w:val="Listeafsnit"/>
        <w:spacing w:after="120" w:line="312" w:lineRule="auto"/>
        <w:ind w:left="0"/>
        <w:rPr>
          <w:rFonts w:ascii="Tinos" w:hAnsi="Tinos"/>
        </w:rPr>
      </w:pPr>
    </w:p>
    <w:p w14:paraId="5BD647DB" w14:textId="0650947F" w:rsidR="005E085F" w:rsidRPr="005E085F" w:rsidRDefault="00C97D69" w:rsidP="003E27C1">
      <w:pPr>
        <w:pStyle w:val="Listeafsnit"/>
        <w:spacing w:after="120" w:line="312" w:lineRule="auto"/>
        <w:ind w:left="0"/>
        <w:rPr>
          <w:rFonts w:ascii="Tinos" w:hAnsi="Tinos"/>
        </w:rPr>
      </w:pPr>
      <w:r>
        <w:rPr>
          <w:rFonts w:ascii="Tinos" w:hAnsi="Tinos"/>
        </w:rPr>
        <w:t>Se B</w:t>
      </w:r>
      <w:r w:rsidR="00BE041E">
        <w:rPr>
          <w:rFonts w:ascii="Tinos" w:hAnsi="Tinos"/>
        </w:rPr>
        <w:t>FA</w:t>
      </w:r>
      <w:r>
        <w:rPr>
          <w:rFonts w:ascii="Tinos" w:hAnsi="Tinos"/>
        </w:rPr>
        <w:t xml:space="preserve"> Kontors </w:t>
      </w:r>
      <w:r w:rsidR="005E085F" w:rsidRPr="00E12BE6">
        <w:rPr>
          <w:rFonts w:ascii="Tinos" w:hAnsi="Tinos"/>
        </w:rPr>
        <w:t>skabelon med forslag til dagsorden for den årlige arbejdsmiljødrøftelse</w:t>
      </w:r>
      <w:r>
        <w:rPr>
          <w:rFonts w:ascii="Tinos" w:hAnsi="Tinos"/>
        </w:rPr>
        <w:t xml:space="preserve"> på www.b</w:t>
      </w:r>
      <w:r w:rsidR="00BE041E">
        <w:rPr>
          <w:rFonts w:ascii="Tinos" w:hAnsi="Tinos"/>
        </w:rPr>
        <w:t>fa</w:t>
      </w:r>
      <w:r>
        <w:rPr>
          <w:rFonts w:ascii="Tinos" w:hAnsi="Tinos"/>
        </w:rPr>
        <w:t>kontor.dk</w:t>
      </w:r>
      <w:r w:rsidR="005E085F" w:rsidRPr="00E12BE6">
        <w:rPr>
          <w:rFonts w:ascii="Tinos" w:hAnsi="Tinos"/>
        </w:rPr>
        <w:t xml:space="preserve">  </w:t>
      </w:r>
    </w:p>
    <w:p w14:paraId="468F7EF0" w14:textId="77777777" w:rsidR="005E085F" w:rsidRDefault="005E085F" w:rsidP="005E085F">
      <w:pPr>
        <w:pStyle w:val="Sidehoved"/>
        <w:spacing w:after="120" w:line="312" w:lineRule="auto"/>
        <w:rPr>
          <w:rFonts w:ascii="Tinos" w:hAnsi="Tinos"/>
          <w:sz w:val="20"/>
          <w:szCs w:val="20"/>
          <w:lang w:val="da-DK"/>
        </w:rPr>
      </w:pPr>
    </w:p>
    <w:p w14:paraId="0A05A9FD" w14:textId="77777777" w:rsidR="005E085F" w:rsidRDefault="005E085F" w:rsidP="005E085F">
      <w:pPr>
        <w:pStyle w:val="Sidehoved"/>
        <w:spacing w:after="120" w:line="312" w:lineRule="auto"/>
        <w:rPr>
          <w:rFonts w:ascii="Tinos" w:hAnsi="Tinos"/>
          <w:sz w:val="20"/>
          <w:szCs w:val="20"/>
          <w:lang w:val="da-DK"/>
        </w:rPr>
      </w:pPr>
      <w:bookmarkStart w:id="0" w:name="_GoBack"/>
      <w:bookmarkEnd w:id="0"/>
    </w:p>
    <w:sectPr w:rsidR="005E085F" w:rsidSect="0072289B">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5B3E" w14:textId="77777777" w:rsidR="00623424" w:rsidRDefault="00623424" w:rsidP="00B018DB">
      <w:r>
        <w:separator/>
      </w:r>
    </w:p>
  </w:endnote>
  <w:endnote w:type="continuationSeparator" w:id="0">
    <w:p w14:paraId="780B54ED" w14:textId="77777777" w:rsidR="00623424" w:rsidRDefault="00623424" w:rsidP="00B0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inos">
    <w:altName w:val="Calibri"/>
    <w:charset w:val="00"/>
    <w:family w:val="auto"/>
    <w:pitch w:val="variable"/>
    <w:sig w:usb0="00000001" w:usb1="500078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8EE4" w14:textId="77777777" w:rsidR="00623424" w:rsidRDefault="00623424" w:rsidP="00B018DB">
      <w:r>
        <w:separator/>
      </w:r>
    </w:p>
  </w:footnote>
  <w:footnote w:type="continuationSeparator" w:id="0">
    <w:p w14:paraId="79D349C1" w14:textId="77777777" w:rsidR="00623424" w:rsidRDefault="00623424" w:rsidP="00B0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D843" w14:textId="2A599927" w:rsidR="005E085F" w:rsidRPr="006978A6" w:rsidRDefault="005E085F">
    <w:pPr>
      <w:pStyle w:val="Sidehoved"/>
      <w:rPr>
        <w:rFonts w:ascii="Tinos" w:hAnsi="Tinos"/>
        <w:sz w:val="22"/>
        <w:szCs w:val="22"/>
        <w:lang w:val="da-DK"/>
      </w:rPr>
    </w:pPr>
    <w:r w:rsidRPr="006978A6">
      <w:rPr>
        <w:rFonts w:ascii="Tinos" w:hAnsi="Tinos"/>
        <w:sz w:val="22"/>
        <w:szCs w:val="22"/>
        <w:lang w:val="da-DK"/>
      </w:rPr>
      <w:t xml:space="preserve">En </w:t>
    </w:r>
    <w:r w:rsidRPr="006978A6">
      <w:rPr>
        <w:rFonts w:ascii="Tinos" w:hAnsi="Tinos"/>
        <w:b/>
        <w:sz w:val="22"/>
        <w:szCs w:val="22"/>
        <w:lang w:val="da-DK"/>
      </w:rPr>
      <w:t xml:space="preserve">skabelon til </w:t>
    </w:r>
    <w:r>
      <w:rPr>
        <w:rFonts w:ascii="Tinos" w:hAnsi="Tinos"/>
        <w:b/>
        <w:sz w:val="22"/>
        <w:szCs w:val="22"/>
        <w:lang w:val="da-DK"/>
      </w:rPr>
      <w:t>den årlige arbejdsmiljødrøftelse</w:t>
    </w:r>
    <w:r w:rsidR="00DE6BC6">
      <w:rPr>
        <w:rFonts w:ascii="Tinos" w:hAnsi="Tinos"/>
        <w:b/>
        <w:sz w:val="22"/>
        <w:szCs w:val="22"/>
        <w:lang w:val="da-DK"/>
      </w:rPr>
      <w:t xml:space="preserve"> for virksomheder med 1-9 ansatte</w:t>
    </w:r>
    <w:r w:rsidRPr="006978A6">
      <w:rPr>
        <w:rFonts w:ascii="Tinos" w:hAnsi="Tinos"/>
        <w:sz w:val="22"/>
        <w:szCs w:val="22"/>
        <w:lang w:val="da-DK"/>
      </w:rPr>
      <w:t xml:space="preserve"> fra B</w:t>
    </w:r>
    <w:r w:rsidR="00BE041E">
      <w:rPr>
        <w:rFonts w:ascii="Tinos" w:hAnsi="Tinos"/>
        <w:sz w:val="22"/>
        <w:szCs w:val="22"/>
        <w:lang w:val="da-DK"/>
      </w:rPr>
      <w:t>FA</w:t>
    </w:r>
    <w:r w:rsidRPr="006978A6">
      <w:rPr>
        <w:rFonts w:ascii="Tinos" w:hAnsi="Tinos"/>
        <w:sz w:val="22"/>
        <w:szCs w:val="22"/>
        <w:lang w:val="da-DK"/>
      </w:rPr>
      <w:t xml:space="preserve"> Kontor</w:t>
    </w:r>
  </w:p>
  <w:p w14:paraId="16E559A2" w14:textId="77777777" w:rsidR="005E085F" w:rsidRPr="006978A6" w:rsidRDefault="005E085F">
    <w:pPr>
      <w:pStyle w:val="Sidehoved"/>
      <w:rPr>
        <w:rFonts w:ascii="Tinos" w:hAnsi="Tinos"/>
        <w:i/>
        <w:sz w:val="18"/>
        <w:szCs w:val="18"/>
        <w:lang w:val="da-DK"/>
      </w:rPr>
    </w:pPr>
    <w:r w:rsidRPr="006978A6">
      <w:rPr>
        <w:rFonts w:ascii="Tinos" w:hAnsi="Tinos"/>
        <w:i/>
        <w:sz w:val="18"/>
        <w:szCs w:val="18"/>
        <w:lang w:val="da-DK"/>
      </w:rPr>
      <w:t xml:space="preserve">Arbejdsmiljøarbejdet – opgaver, roller, uddannelse og organisering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2CDF"/>
    <w:multiLevelType w:val="hybridMultilevel"/>
    <w:tmpl w:val="BF92DE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B08FA"/>
    <w:multiLevelType w:val="hybridMultilevel"/>
    <w:tmpl w:val="54349E62"/>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9438AE"/>
    <w:multiLevelType w:val="multilevel"/>
    <w:tmpl w:val="72187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40F0D"/>
    <w:multiLevelType w:val="hybridMultilevel"/>
    <w:tmpl w:val="C52841E8"/>
    <w:lvl w:ilvl="0" w:tplc="128E4FDA">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B"/>
    <w:rsid w:val="00080546"/>
    <w:rsid w:val="000B24C8"/>
    <w:rsid w:val="001A7725"/>
    <w:rsid w:val="001C2C6B"/>
    <w:rsid w:val="00353498"/>
    <w:rsid w:val="003E27C1"/>
    <w:rsid w:val="00423032"/>
    <w:rsid w:val="005E085F"/>
    <w:rsid w:val="00623424"/>
    <w:rsid w:val="006978A6"/>
    <w:rsid w:val="0072289B"/>
    <w:rsid w:val="008A65E2"/>
    <w:rsid w:val="00AB5F51"/>
    <w:rsid w:val="00AD727F"/>
    <w:rsid w:val="00B018DB"/>
    <w:rsid w:val="00BE041E"/>
    <w:rsid w:val="00C27525"/>
    <w:rsid w:val="00C97D69"/>
    <w:rsid w:val="00DE6BC6"/>
    <w:rsid w:val="00F6390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15794"/>
  <w14:defaultImageDpi w14:val="300"/>
  <w15:docId w15:val="{08533D66-41EC-4200-BC8C-C1C971CE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Overskrift1">
    <w:name w:val="heading 1"/>
    <w:basedOn w:val="Normal"/>
    <w:next w:val="Normal"/>
    <w:link w:val="Overskrift1Tegn"/>
    <w:uiPriority w:val="99"/>
    <w:qFormat/>
    <w:rsid w:val="005E085F"/>
    <w:pPr>
      <w:keepNext/>
      <w:keepLines/>
      <w:widowControl w:val="0"/>
      <w:adjustRightInd w:val="0"/>
      <w:spacing w:before="480" w:line="276" w:lineRule="auto"/>
      <w:jc w:val="both"/>
      <w:textAlignment w:val="baseline"/>
      <w:outlineLvl w:val="0"/>
    </w:pPr>
    <w:rPr>
      <w:rFonts w:ascii="Cambria" w:eastAsia="Calibri" w:hAnsi="Cambria" w:cs="Times New Roman"/>
      <w:b/>
      <w:bCs/>
      <w:noProof w:val="0"/>
      <w:color w:val="365F91"/>
      <w:sz w:val="28"/>
      <w:szCs w:val="28"/>
    </w:rPr>
  </w:style>
  <w:style w:type="paragraph" w:styleId="Overskrift2">
    <w:name w:val="heading 2"/>
    <w:basedOn w:val="Normal"/>
    <w:next w:val="Normal"/>
    <w:link w:val="Overskrift2Tegn"/>
    <w:uiPriority w:val="99"/>
    <w:qFormat/>
    <w:rsid w:val="005E085F"/>
    <w:pPr>
      <w:keepNext/>
      <w:keepLines/>
      <w:widowControl w:val="0"/>
      <w:adjustRightInd w:val="0"/>
      <w:spacing w:before="200" w:line="276" w:lineRule="auto"/>
      <w:jc w:val="both"/>
      <w:textAlignment w:val="baseline"/>
      <w:outlineLvl w:val="1"/>
    </w:pPr>
    <w:rPr>
      <w:rFonts w:ascii="Cambria" w:eastAsia="Calibri" w:hAnsi="Cambria" w:cs="Times New Roman"/>
      <w:b/>
      <w:bCs/>
      <w:noProof w:val="0"/>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018DB"/>
    <w:pPr>
      <w:tabs>
        <w:tab w:val="center" w:pos="4819"/>
        <w:tab w:val="right" w:pos="9638"/>
      </w:tabs>
    </w:pPr>
    <w:rPr>
      <w:rFonts w:ascii="Times New Roman" w:eastAsia="Times New Roman" w:hAnsi="Times New Roman" w:cs="Times New Roman"/>
      <w:noProof w:val="0"/>
      <w:lang w:val="en-US" w:eastAsia="en-US"/>
    </w:rPr>
  </w:style>
  <w:style w:type="character" w:customStyle="1" w:styleId="SidehovedTegn">
    <w:name w:val="Sidehoved Tegn"/>
    <w:basedOn w:val="Standardskrifttypeiafsnit"/>
    <w:link w:val="Sidehoved"/>
    <w:uiPriority w:val="99"/>
    <w:rsid w:val="00B018DB"/>
    <w:rPr>
      <w:rFonts w:ascii="Times New Roman" w:eastAsia="Times New Roman" w:hAnsi="Times New Roman" w:cs="Times New Roman"/>
      <w:lang w:val="en-US" w:eastAsia="en-US"/>
    </w:rPr>
  </w:style>
  <w:style w:type="paragraph" w:styleId="Sidefod">
    <w:name w:val="footer"/>
    <w:basedOn w:val="Normal"/>
    <w:link w:val="SidefodTegn"/>
    <w:uiPriority w:val="99"/>
    <w:unhideWhenUsed/>
    <w:rsid w:val="00B018DB"/>
    <w:pPr>
      <w:tabs>
        <w:tab w:val="center" w:pos="4819"/>
        <w:tab w:val="right" w:pos="9638"/>
      </w:tabs>
    </w:pPr>
  </w:style>
  <w:style w:type="character" w:customStyle="1" w:styleId="SidefodTegn">
    <w:name w:val="Sidefod Tegn"/>
    <w:basedOn w:val="Standardskrifttypeiafsnit"/>
    <w:link w:val="Sidefod"/>
    <w:uiPriority w:val="99"/>
    <w:rsid w:val="00B018DB"/>
    <w:rPr>
      <w:noProof/>
    </w:rPr>
  </w:style>
  <w:style w:type="table" w:styleId="Tabel-Gitter">
    <w:name w:val="Table Grid"/>
    <w:basedOn w:val="Tabel-Normal"/>
    <w:uiPriority w:val="59"/>
    <w:rsid w:val="0069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978A6"/>
    <w:pPr>
      <w:ind w:left="720"/>
      <w:contextualSpacing/>
    </w:pPr>
  </w:style>
  <w:style w:type="character" w:customStyle="1" w:styleId="Overskrift1Tegn">
    <w:name w:val="Overskrift 1 Tegn"/>
    <w:basedOn w:val="Standardskrifttypeiafsnit"/>
    <w:link w:val="Overskrift1"/>
    <w:uiPriority w:val="99"/>
    <w:rsid w:val="005E085F"/>
    <w:rPr>
      <w:rFonts w:ascii="Cambria" w:eastAsia="Calibri" w:hAnsi="Cambria" w:cs="Times New Roman"/>
      <w:b/>
      <w:bCs/>
      <w:color w:val="365F91"/>
      <w:sz w:val="28"/>
      <w:szCs w:val="28"/>
    </w:rPr>
  </w:style>
  <w:style w:type="character" w:customStyle="1" w:styleId="Overskrift2Tegn">
    <w:name w:val="Overskrift 2 Tegn"/>
    <w:basedOn w:val="Standardskrifttypeiafsnit"/>
    <w:link w:val="Overskrift2"/>
    <w:uiPriority w:val="99"/>
    <w:rsid w:val="005E085F"/>
    <w:rPr>
      <w:rFonts w:ascii="Cambria" w:eastAsia="Calibri"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C179D255780844AEB97F651C218FBE" ma:contentTypeVersion="10" ma:contentTypeDescription="Opret et nyt dokument." ma:contentTypeScope="" ma:versionID="96323d7c641b6f97f6e1d5b272b1bbf1">
  <xsd:schema xmlns:xsd="http://www.w3.org/2001/XMLSchema" xmlns:xs="http://www.w3.org/2001/XMLSchema" xmlns:p="http://schemas.microsoft.com/office/2006/metadata/properties" xmlns:ns3="daf907d9-ffa6-47d1-9fd2-63765cb881f3" xmlns:ns4="ee3d6f8a-9f88-4182-b941-7b4d0a21081f" targetNamespace="http://schemas.microsoft.com/office/2006/metadata/properties" ma:root="true" ma:fieldsID="4796519484366e6711af0a3f87bad2bb" ns3:_="" ns4:_="">
    <xsd:import namespace="daf907d9-ffa6-47d1-9fd2-63765cb881f3"/>
    <xsd:import namespace="ee3d6f8a-9f88-4182-b941-7b4d0a2108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907d9-ffa6-47d1-9fd2-63765cb88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d6f8a-9f88-4182-b941-7b4d0a21081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7ABBD-8171-4E43-8215-9E20F8A4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907d9-ffa6-47d1-9fd2-63765cb881f3"/>
    <ds:schemaRef ds:uri="ee3d6f8a-9f88-4182-b941-7b4d0a210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C577-ADB7-4DB2-A58A-ED1FFF134791}">
  <ds:schemaRefs>
    <ds:schemaRef ds:uri="http://schemas.microsoft.com/sharepoint/v3/contenttype/forms"/>
  </ds:schemaRefs>
</ds:datastoreItem>
</file>

<file path=customXml/itemProps3.xml><?xml version="1.0" encoding="utf-8"?>
<ds:datastoreItem xmlns:ds="http://schemas.openxmlformats.org/officeDocument/2006/customXml" ds:itemID="{305CA6DD-3B4D-45E2-B0D7-5A4FFCB3E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Zenario</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Rolsted</dc:creator>
  <cp:lastModifiedBy>Pia Skriver</cp:lastModifiedBy>
  <cp:revision>3</cp:revision>
  <dcterms:created xsi:type="dcterms:W3CDTF">2020-02-07T12:49:00Z</dcterms:created>
  <dcterms:modified xsi:type="dcterms:W3CDTF">2020-02-07T12:50:00Z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0x010100D0C179D255780844AEB97F651C218FBE</vt:lpwstr>
  </property>
</Properties>
</file>