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9E0B5" w14:textId="4C843012" w:rsidR="005E085F" w:rsidRPr="005E085F" w:rsidRDefault="00C77709" w:rsidP="005E085F">
      <w:pPr>
        <w:pStyle w:val="Sidehoved"/>
        <w:spacing w:after="120" w:line="312" w:lineRule="auto"/>
        <w:rPr>
          <w:rFonts w:ascii="Tinos" w:hAnsi="Tinos"/>
          <w:sz w:val="56"/>
          <w:szCs w:val="56"/>
          <w:lang w:val="da-DK"/>
        </w:rPr>
      </w:pPr>
      <w:r>
        <w:rPr>
          <w:rFonts w:ascii="Tinos" w:hAnsi="Tinos"/>
          <w:sz w:val="56"/>
          <w:szCs w:val="56"/>
          <w:lang w:val="da-DK"/>
        </w:rPr>
        <w:t>Vil du være den nye arbejdsmiljørepræsentant?</w:t>
      </w:r>
    </w:p>
    <w:p w14:paraId="4A9C5E63" w14:textId="77777777" w:rsidR="005E085F" w:rsidRDefault="005E085F" w:rsidP="005E085F">
      <w:pPr>
        <w:spacing w:after="120" w:line="312" w:lineRule="auto"/>
        <w:rPr>
          <w:rFonts w:ascii="Tinos" w:hAnsi="Tinos"/>
        </w:rPr>
      </w:pPr>
    </w:p>
    <w:p w14:paraId="27E8A22D" w14:textId="35AE87A3" w:rsidR="00436712" w:rsidRPr="00D51E8B" w:rsidRDefault="00436712" w:rsidP="00436712">
      <w:pPr>
        <w:spacing w:after="120" w:line="312" w:lineRule="auto"/>
        <w:rPr>
          <w:rFonts w:ascii="Tinos" w:hAnsi="Tinos"/>
        </w:rPr>
      </w:pPr>
      <w:r w:rsidRPr="00D51E8B">
        <w:rPr>
          <w:rFonts w:ascii="Tinos" w:hAnsi="Tinos"/>
        </w:rPr>
        <w:t xml:space="preserve">Vi skal have valgt </w:t>
      </w:r>
      <w:r>
        <w:rPr>
          <w:rFonts w:ascii="Tinos" w:hAnsi="Tinos"/>
        </w:rPr>
        <w:t>____</w:t>
      </w:r>
      <w:r w:rsidRPr="00D51E8B">
        <w:rPr>
          <w:rFonts w:ascii="Tinos" w:hAnsi="Tinos"/>
        </w:rPr>
        <w:t xml:space="preserve"> arbejdsmiljørepræsentant(er) for en periode på 2 år (I kan aftale op til 4 år). </w:t>
      </w:r>
    </w:p>
    <w:p w14:paraId="47BDD5BF" w14:textId="77777777" w:rsidR="00436712" w:rsidRDefault="00436712" w:rsidP="00436712">
      <w:pPr>
        <w:spacing w:after="120" w:line="312" w:lineRule="auto"/>
        <w:rPr>
          <w:rFonts w:ascii="Tinos" w:hAnsi="Tinos"/>
        </w:rPr>
      </w:pPr>
      <w:r w:rsidRPr="00D51E8B">
        <w:rPr>
          <w:rFonts w:ascii="Tinos" w:hAnsi="Tinos"/>
        </w:rPr>
        <w:t xml:space="preserve">Den ene arbejdsmiljørepræsentant skal dække </w:t>
      </w:r>
    </w:p>
    <w:p w14:paraId="079A670A" w14:textId="77777777" w:rsidR="00436712" w:rsidRDefault="00436712" w:rsidP="00436712">
      <w:pPr>
        <w:spacing w:after="120" w:line="312" w:lineRule="auto"/>
        <w:rPr>
          <w:rFonts w:ascii="Tinos" w:hAnsi="Tinos"/>
        </w:rPr>
      </w:pPr>
      <w:r w:rsidRPr="00D51E8B">
        <w:rPr>
          <w:rFonts w:ascii="Tinos" w:hAnsi="Tinos"/>
        </w:rPr>
        <w:t>___________</w:t>
      </w:r>
      <w:r>
        <w:rPr>
          <w:rFonts w:ascii="Tinos" w:hAnsi="Tinos"/>
        </w:rPr>
        <w:t xml:space="preserve">______ </w:t>
      </w:r>
      <w:r w:rsidRPr="00D51E8B">
        <w:rPr>
          <w:rFonts w:ascii="Tinos" w:hAnsi="Tinos"/>
        </w:rPr>
        <w:t xml:space="preserve">(afdelingen(er)/område/fagruppe/funktioner), den anden skal dække </w:t>
      </w:r>
    </w:p>
    <w:p w14:paraId="792548C8" w14:textId="77777777" w:rsidR="00436712" w:rsidRDefault="00436712" w:rsidP="00436712">
      <w:pPr>
        <w:spacing w:after="120" w:line="312" w:lineRule="auto"/>
        <w:rPr>
          <w:rFonts w:ascii="Tinos" w:hAnsi="Tinos"/>
        </w:rPr>
      </w:pPr>
      <w:r w:rsidRPr="00D51E8B">
        <w:rPr>
          <w:rFonts w:ascii="Tinos" w:hAnsi="Tinos"/>
        </w:rPr>
        <w:t>___________</w:t>
      </w:r>
      <w:r>
        <w:rPr>
          <w:rFonts w:ascii="Tinos" w:hAnsi="Tinos"/>
        </w:rPr>
        <w:t>____</w:t>
      </w:r>
      <w:r w:rsidRPr="00D51E8B">
        <w:rPr>
          <w:rFonts w:ascii="Tinos" w:hAnsi="Tinos"/>
        </w:rPr>
        <w:t>__</w:t>
      </w:r>
      <w:r>
        <w:rPr>
          <w:rFonts w:ascii="Tinos" w:hAnsi="Tinos"/>
        </w:rPr>
        <w:t xml:space="preserve"> </w:t>
      </w:r>
      <w:r w:rsidRPr="00D51E8B">
        <w:rPr>
          <w:rFonts w:ascii="Tinos" w:hAnsi="Tinos"/>
        </w:rPr>
        <w:t xml:space="preserve">(afdelingen(er)/område/fagruppe / funktioner), den tredje skal dække </w:t>
      </w:r>
    </w:p>
    <w:p w14:paraId="22A25797" w14:textId="6835F957" w:rsidR="00436712" w:rsidRPr="00D51E8B" w:rsidRDefault="00436712" w:rsidP="00436712">
      <w:pPr>
        <w:spacing w:after="120" w:line="312" w:lineRule="auto"/>
        <w:rPr>
          <w:rFonts w:ascii="Tinos" w:hAnsi="Tinos"/>
        </w:rPr>
      </w:pPr>
      <w:r w:rsidRPr="00D51E8B">
        <w:rPr>
          <w:rFonts w:ascii="Tinos" w:hAnsi="Tinos"/>
        </w:rPr>
        <w:t>__________</w:t>
      </w:r>
      <w:r>
        <w:rPr>
          <w:rFonts w:ascii="Tinos" w:hAnsi="Tinos"/>
        </w:rPr>
        <w:t>_____</w:t>
      </w:r>
      <w:r w:rsidRPr="00D51E8B">
        <w:rPr>
          <w:rFonts w:ascii="Tinos" w:hAnsi="Tinos"/>
        </w:rPr>
        <w:t>__</w:t>
      </w:r>
      <w:r>
        <w:rPr>
          <w:rFonts w:ascii="Tinos" w:hAnsi="Tinos"/>
        </w:rPr>
        <w:t xml:space="preserve"> </w:t>
      </w:r>
      <w:r w:rsidRPr="00D51E8B">
        <w:rPr>
          <w:rFonts w:ascii="Tinos" w:hAnsi="Tinos"/>
        </w:rPr>
        <w:t xml:space="preserve">etc.   </w:t>
      </w:r>
    </w:p>
    <w:p w14:paraId="79AB6747" w14:textId="77777777" w:rsidR="00436712" w:rsidRDefault="00436712" w:rsidP="00436712">
      <w:pPr>
        <w:spacing w:after="120" w:line="312" w:lineRule="auto"/>
        <w:rPr>
          <w:rFonts w:ascii="Tinos" w:hAnsi="Tinos"/>
        </w:rPr>
      </w:pPr>
    </w:p>
    <w:p w14:paraId="4906FB05" w14:textId="77777777" w:rsidR="00436712" w:rsidRPr="00D51E8B" w:rsidRDefault="00436712" w:rsidP="00436712">
      <w:pPr>
        <w:spacing w:after="120" w:line="312" w:lineRule="auto"/>
        <w:rPr>
          <w:rFonts w:ascii="Tinos" w:hAnsi="Tinos"/>
        </w:rPr>
      </w:pPr>
      <w:r w:rsidRPr="00D51E8B">
        <w:rPr>
          <w:rFonts w:ascii="Tinos" w:hAnsi="Tinos"/>
        </w:rPr>
        <w:t xml:space="preserve">Som arbejdsmiljørepræsentant skal du, sammen med en udpeget repræsentant fra ledelsen, være med til at sikre, at vi har et godt arbejdsmiljø. Det gælder både det fysiske- og psykiske arbejdsmiljø. </w:t>
      </w:r>
    </w:p>
    <w:p w14:paraId="2BD8CD61" w14:textId="77777777" w:rsidR="00436712" w:rsidRPr="00D51E8B" w:rsidRDefault="00436712" w:rsidP="00436712">
      <w:pPr>
        <w:spacing w:after="120" w:line="312" w:lineRule="auto"/>
        <w:rPr>
          <w:rFonts w:ascii="Tinos" w:hAnsi="Tinos"/>
        </w:rPr>
      </w:pPr>
      <w:r w:rsidRPr="00D51E8B">
        <w:rPr>
          <w:rFonts w:ascii="Tinos" w:hAnsi="Tinos"/>
        </w:rPr>
        <w:t>Arbejdsmiljørepræsentantens vigtigste kompetencer er:</w:t>
      </w:r>
    </w:p>
    <w:p w14:paraId="374BBE8E" w14:textId="77777777" w:rsidR="00436712" w:rsidRPr="00D51E8B" w:rsidRDefault="00436712" w:rsidP="00436712">
      <w:pPr>
        <w:pStyle w:val="Listeafsnit"/>
        <w:numPr>
          <w:ilvl w:val="0"/>
          <w:numId w:val="5"/>
        </w:numPr>
        <w:spacing w:after="120" w:line="312" w:lineRule="auto"/>
        <w:rPr>
          <w:rFonts w:ascii="Tinos" w:hAnsi="Tinos"/>
        </w:rPr>
      </w:pPr>
      <w:r w:rsidRPr="00D51E8B">
        <w:rPr>
          <w:rFonts w:ascii="Tinos" w:hAnsi="Tinos"/>
        </w:rPr>
        <w:t>Engagement og nysgerrighed efter at sikre et godt arbejdsmiljø</w:t>
      </w:r>
    </w:p>
    <w:p w14:paraId="6FDA2FE4" w14:textId="77777777" w:rsidR="00436712" w:rsidRPr="00D51E8B" w:rsidRDefault="00436712" w:rsidP="00436712">
      <w:pPr>
        <w:pStyle w:val="Listeafsnit"/>
        <w:numPr>
          <w:ilvl w:val="0"/>
          <w:numId w:val="5"/>
        </w:numPr>
        <w:spacing w:after="120" w:line="312" w:lineRule="auto"/>
        <w:rPr>
          <w:rFonts w:ascii="Tinos" w:hAnsi="Tinos"/>
        </w:rPr>
      </w:pPr>
      <w:r w:rsidRPr="00D51E8B">
        <w:rPr>
          <w:rFonts w:ascii="Tinos" w:hAnsi="Tinos"/>
        </w:rPr>
        <w:t>God til at samarbejde med sine kolleger, både medarbejdere og ledere</w:t>
      </w:r>
    </w:p>
    <w:p w14:paraId="206C23A8" w14:textId="77777777" w:rsidR="00436712" w:rsidRPr="00D51E8B" w:rsidRDefault="00436712" w:rsidP="00436712">
      <w:pPr>
        <w:pStyle w:val="Listeafsnit"/>
        <w:numPr>
          <w:ilvl w:val="0"/>
          <w:numId w:val="5"/>
        </w:numPr>
        <w:spacing w:after="120" w:line="312" w:lineRule="auto"/>
        <w:rPr>
          <w:rFonts w:ascii="Tinos" w:hAnsi="Tinos"/>
        </w:rPr>
      </w:pPr>
      <w:r w:rsidRPr="00D51E8B">
        <w:rPr>
          <w:rFonts w:ascii="Tinos" w:hAnsi="Tinos"/>
        </w:rPr>
        <w:t>Lyst til ny viden</w:t>
      </w:r>
    </w:p>
    <w:p w14:paraId="6FA0B82C" w14:textId="77777777" w:rsidR="00436712" w:rsidRPr="00D51E8B" w:rsidRDefault="00436712" w:rsidP="00436712">
      <w:pPr>
        <w:pStyle w:val="Listeafsnit"/>
        <w:numPr>
          <w:ilvl w:val="0"/>
          <w:numId w:val="5"/>
        </w:numPr>
        <w:spacing w:after="120" w:line="312" w:lineRule="auto"/>
        <w:rPr>
          <w:rFonts w:ascii="Tinos" w:hAnsi="Tinos"/>
        </w:rPr>
      </w:pPr>
      <w:r w:rsidRPr="00D51E8B">
        <w:rPr>
          <w:rFonts w:ascii="Tinos" w:hAnsi="Tinos"/>
        </w:rPr>
        <w:t>Lyst til at give viden, råd og vejledning videre til kolleger</w:t>
      </w:r>
    </w:p>
    <w:p w14:paraId="3FA6057B" w14:textId="77777777" w:rsidR="00436712" w:rsidRDefault="00436712" w:rsidP="00436712">
      <w:pPr>
        <w:spacing w:after="120" w:line="312" w:lineRule="auto"/>
        <w:rPr>
          <w:rFonts w:ascii="Tinos" w:hAnsi="Tinos"/>
        </w:rPr>
      </w:pPr>
    </w:p>
    <w:p w14:paraId="03C66F84" w14:textId="77777777" w:rsidR="00436712" w:rsidRPr="00D51E8B" w:rsidRDefault="00436712" w:rsidP="00436712">
      <w:pPr>
        <w:spacing w:after="120" w:line="312" w:lineRule="auto"/>
        <w:rPr>
          <w:rFonts w:ascii="Tinos" w:hAnsi="Tinos"/>
        </w:rPr>
      </w:pPr>
      <w:r w:rsidRPr="00D51E8B">
        <w:rPr>
          <w:rFonts w:ascii="Tinos" w:hAnsi="Tinos"/>
        </w:rPr>
        <w:t xml:space="preserve">Du får den nødvendige tid til at udføre arbejdsmiljøopgaver inden for den normale arbejdstid. Som arbejdsmiljørepræsentant skal du gennemføre en tre dages uddannelse om arbejdsmiljø. Derudover bliver du årligt tilbudt supplerende uddannelse. </w:t>
      </w:r>
    </w:p>
    <w:p w14:paraId="6EB0D46C" w14:textId="77777777" w:rsidR="00436712" w:rsidRPr="00D51E8B" w:rsidRDefault="00436712" w:rsidP="00436712">
      <w:pPr>
        <w:spacing w:after="120" w:line="312" w:lineRule="auto"/>
        <w:rPr>
          <w:rFonts w:ascii="Tinos" w:hAnsi="Tinos"/>
        </w:rPr>
      </w:pPr>
      <w:r w:rsidRPr="00D51E8B">
        <w:rPr>
          <w:rFonts w:ascii="Tinos" w:hAnsi="Tinos"/>
        </w:rPr>
        <w:t xml:space="preserve">Som arbejdsmiljørepræsentant nyder du samme beskyttelse, som en tillidsrepræsentant. </w:t>
      </w:r>
    </w:p>
    <w:p w14:paraId="10D2194A" w14:textId="77777777" w:rsidR="00436712" w:rsidRPr="00D51E8B" w:rsidRDefault="00436712" w:rsidP="00436712">
      <w:pPr>
        <w:spacing w:after="120" w:line="312" w:lineRule="auto"/>
        <w:rPr>
          <w:rFonts w:ascii="Tinos" w:hAnsi="Tinos"/>
        </w:rPr>
      </w:pPr>
      <w:r w:rsidRPr="00D51E8B">
        <w:rPr>
          <w:rFonts w:ascii="Tinos" w:hAnsi="Tinos"/>
        </w:rPr>
        <w:t>Alle ansatte kan stille op til valg. Dog ikke arbejdsledere, virksomhedsledere og arbejdsgiveren. Som tommelfingerregel er det reglerne for valg af tillidsrepræsentant på det pågældende overenskomstområde som gælder. Overenskomsten kan stille krav til fx anciennitet og kvalifikationer.</w:t>
      </w:r>
    </w:p>
    <w:p w14:paraId="5F2D0EBB" w14:textId="6AE95016" w:rsidR="00436712" w:rsidRDefault="00436712" w:rsidP="00436712">
      <w:pPr>
        <w:spacing w:after="120" w:line="312" w:lineRule="auto"/>
        <w:rPr>
          <w:rFonts w:ascii="Tinos" w:hAnsi="Tinos"/>
        </w:rPr>
      </w:pPr>
      <w:r w:rsidRPr="00D51E8B">
        <w:rPr>
          <w:rFonts w:ascii="Tinos" w:hAnsi="Tinos"/>
        </w:rPr>
        <w:t>Er du interesseret i at stille op til valg, så kontakt _______________</w:t>
      </w:r>
      <w:r>
        <w:rPr>
          <w:rFonts w:ascii="Tinos" w:hAnsi="Tinos"/>
        </w:rPr>
        <w:t>______</w:t>
      </w:r>
      <w:r w:rsidRPr="00D51E8B">
        <w:rPr>
          <w:rFonts w:ascii="Tinos" w:hAnsi="Tinos"/>
        </w:rPr>
        <w:t xml:space="preserve"> senest den </w:t>
      </w:r>
      <w:r>
        <w:rPr>
          <w:rFonts w:ascii="Tinos" w:hAnsi="Tinos"/>
        </w:rPr>
        <w:t>_____</w:t>
      </w:r>
      <w:r w:rsidRPr="00D51E8B">
        <w:rPr>
          <w:rFonts w:ascii="Tinos" w:hAnsi="Tinos"/>
        </w:rPr>
        <w:t xml:space="preserve"> på </w:t>
      </w:r>
    </w:p>
    <w:p w14:paraId="7D73F4D3" w14:textId="3C459ED0" w:rsidR="00436712" w:rsidRDefault="00436712" w:rsidP="00436712">
      <w:pPr>
        <w:spacing w:after="120" w:line="312" w:lineRule="auto"/>
        <w:rPr>
          <w:rFonts w:ascii="Tinos" w:hAnsi="Tinos"/>
        </w:rPr>
      </w:pPr>
      <w:r w:rsidRPr="00D51E8B">
        <w:rPr>
          <w:rFonts w:ascii="Tinos" w:hAnsi="Tinos"/>
        </w:rPr>
        <w:t>tlf.________</w:t>
      </w:r>
      <w:r>
        <w:rPr>
          <w:rFonts w:ascii="Tinos" w:hAnsi="Tinos"/>
        </w:rPr>
        <w:t>__</w:t>
      </w:r>
      <w:r w:rsidRPr="00D51E8B">
        <w:rPr>
          <w:rFonts w:ascii="Tinos" w:hAnsi="Tinos"/>
        </w:rPr>
        <w:t>_ eller mail ________</w:t>
      </w:r>
      <w:r>
        <w:rPr>
          <w:rFonts w:ascii="Tinos" w:hAnsi="Tinos"/>
        </w:rPr>
        <w:t>_____</w:t>
      </w:r>
      <w:r w:rsidRPr="00D51E8B">
        <w:rPr>
          <w:rFonts w:ascii="Tinos" w:hAnsi="Tinos"/>
        </w:rPr>
        <w:t>______. Hvis du har spørgsmål, kan du stille dem til</w:t>
      </w:r>
    </w:p>
    <w:p w14:paraId="6720EEA4" w14:textId="64844E04" w:rsidR="00436712" w:rsidRPr="00D51E8B" w:rsidRDefault="00436712" w:rsidP="00436712">
      <w:pPr>
        <w:spacing w:after="120" w:line="312" w:lineRule="auto"/>
        <w:rPr>
          <w:rFonts w:ascii="Tinos" w:hAnsi="Tinos"/>
        </w:rPr>
      </w:pPr>
      <w:r w:rsidRPr="00D51E8B">
        <w:rPr>
          <w:rFonts w:ascii="Tinos" w:hAnsi="Tinos"/>
        </w:rPr>
        <w:lastRenderedPageBreak/>
        <w:t xml:space="preserve"> __________________.</w:t>
      </w:r>
    </w:p>
    <w:p w14:paraId="757003B5" w14:textId="77777777" w:rsidR="00436712" w:rsidRPr="00D51E8B" w:rsidRDefault="00436712" w:rsidP="00436712">
      <w:pPr>
        <w:spacing w:after="120" w:line="312" w:lineRule="auto"/>
        <w:rPr>
          <w:rFonts w:ascii="Tinos" w:hAnsi="Tinos"/>
        </w:rPr>
      </w:pPr>
    </w:p>
    <w:p w14:paraId="654B39CD" w14:textId="77777777" w:rsidR="00436712" w:rsidRPr="00D51E8B" w:rsidRDefault="00436712" w:rsidP="00436712">
      <w:pPr>
        <w:spacing w:after="120" w:line="312" w:lineRule="auto"/>
        <w:rPr>
          <w:rFonts w:ascii="Tinos" w:hAnsi="Tinos"/>
        </w:rPr>
      </w:pPr>
      <w:r w:rsidRPr="00D51E8B">
        <w:rPr>
          <w:rFonts w:ascii="Tinos" w:hAnsi="Tinos"/>
        </w:rPr>
        <w:t xml:space="preserve">Hvis flere kandidater, end vi har brug for, stiller op, bliver der afholdt ordinært valg. Kandidaterne, som får flest stemmer af dem, de skal repræsentere, bliver valgt. </w:t>
      </w:r>
    </w:p>
    <w:p w14:paraId="11F561D7" w14:textId="77777777" w:rsidR="00436712" w:rsidRPr="00D51E8B" w:rsidRDefault="00436712" w:rsidP="00436712">
      <w:pPr>
        <w:spacing w:after="120" w:line="312" w:lineRule="auto"/>
        <w:rPr>
          <w:rFonts w:ascii="Tinos" w:hAnsi="Tinos"/>
        </w:rPr>
      </w:pPr>
      <w:r w:rsidRPr="00D51E8B">
        <w:rPr>
          <w:rFonts w:ascii="Tinos" w:hAnsi="Tinos"/>
        </w:rPr>
        <w:t>Er der opstillet netop det antal kandidater, som vi har brug for, vil de blive valgt ved fredsvalg.  Det betyder at kandidaterne er valgt, hvis kollegerne ikke gør indsigelser, efter at det er blevet udmeldt, hvem der er stillet op.</w:t>
      </w:r>
    </w:p>
    <w:p w14:paraId="1ABD69A5" w14:textId="6FFC0471" w:rsidR="005E085F" w:rsidRDefault="00436712" w:rsidP="00E91A0A">
      <w:pPr>
        <w:spacing w:after="120" w:line="312" w:lineRule="auto"/>
        <w:rPr>
          <w:rFonts w:ascii="Tinos" w:hAnsi="Tinos"/>
          <w:sz w:val="20"/>
          <w:szCs w:val="20"/>
        </w:rPr>
      </w:pPr>
      <w:r w:rsidRPr="00D51E8B">
        <w:rPr>
          <w:rFonts w:ascii="Tinos" w:hAnsi="Tinos"/>
        </w:rPr>
        <w:t>Valget foregår i lokale _________</w:t>
      </w:r>
      <w:r w:rsidR="00E91A0A">
        <w:rPr>
          <w:rFonts w:ascii="Tinos" w:hAnsi="Tinos"/>
        </w:rPr>
        <w:t>__</w:t>
      </w:r>
      <w:r w:rsidRPr="00D51E8B">
        <w:rPr>
          <w:rFonts w:ascii="Tinos" w:hAnsi="Tinos"/>
        </w:rPr>
        <w:t xml:space="preserve"> eller ved mailafstemning. </w:t>
      </w:r>
    </w:p>
    <w:sectPr w:rsidR="005E085F" w:rsidSect="00E91A0A">
      <w:headerReference w:type="even" r:id="rId10"/>
      <w:headerReference w:type="default" r:id="rId11"/>
      <w:footerReference w:type="even" r:id="rId12"/>
      <w:footerReference w:type="default" r:id="rId13"/>
      <w:headerReference w:type="first" r:id="rId14"/>
      <w:footerReference w:type="first" r:id="rId15"/>
      <w:pgSz w:w="11900" w:h="16840"/>
      <w:pgMar w:top="1701" w:right="1134" w:bottom="90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199A1" w14:textId="77777777" w:rsidR="002D4AF7" w:rsidRDefault="002D4AF7" w:rsidP="00B018DB">
      <w:r>
        <w:separator/>
      </w:r>
    </w:p>
  </w:endnote>
  <w:endnote w:type="continuationSeparator" w:id="0">
    <w:p w14:paraId="232F3D21" w14:textId="77777777" w:rsidR="002D4AF7" w:rsidRDefault="002D4AF7" w:rsidP="00B0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nos">
    <w:altName w:val="Calibri"/>
    <w:charset w:val="00"/>
    <w:family w:val="auto"/>
    <w:pitch w:val="variable"/>
    <w:sig w:usb0="E00002FF" w:usb1="500078FF" w:usb2="00000021"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75FE" w14:textId="77777777" w:rsidR="0073292F" w:rsidRDefault="0073292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634DA" w14:textId="77777777" w:rsidR="0073292F" w:rsidRDefault="0073292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56D4F" w14:textId="77777777" w:rsidR="0073292F" w:rsidRDefault="0073292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0BF83" w14:textId="77777777" w:rsidR="002D4AF7" w:rsidRDefault="002D4AF7" w:rsidP="00B018DB">
      <w:r>
        <w:separator/>
      </w:r>
    </w:p>
  </w:footnote>
  <w:footnote w:type="continuationSeparator" w:id="0">
    <w:p w14:paraId="10984FE3" w14:textId="77777777" w:rsidR="002D4AF7" w:rsidRDefault="002D4AF7" w:rsidP="00B01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03F47" w14:textId="77777777" w:rsidR="0073292F" w:rsidRDefault="0073292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0D100" w14:textId="772C35A7" w:rsidR="00436712" w:rsidRPr="006978A6" w:rsidRDefault="00436712">
    <w:pPr>
      <w:pStyle w:val="Sidehoved"/>
      <w:rPr>
        <w:rFonts w:ascii="Tinos" w:hAnsi="Tinos"/>
        <w:sz w:val="22"/>
        <w:szCs w:val="22"/>
        <w:lang w:val="da-DK"/>
      </w:rPr>
    </w:pPr>
    <w:r w:rsidRPr="006978A6">
      <w:rPr>
        <w:rFonts w:ascii="Tinos" w:hAnsi="Tinos"/>
        <w:sz w:val="22"/>
        <w:szCs w:val="22"/>
        <w:lang w:val="da-DK"/>
      </w:rPr>
      <w:t xml:space="preserve">En </w:t>
    </w:r>
    <w:r w:rsidRPr="006978A6">
      <w:rPr>
        <w:rFonts w:ascii="Tinos" w:hAnsi="Tinos"/>
        <w:b/>
        <w:sz w:val="22"/>
        <w:szCs w:val="22"/>
        <w:lang w:val="da-DK"/>
      </w:rPr>
      <w:t xml:space="preserve">skabelon til </w:t>
    </w:r>
    <w:r>
      <w:rPr>
        <w:rFonts w:ascii="Tinos" w:hAnsi="Tinos"/>
        <w:b/>
        <w:sz w:val="22"/>
        <w:szCs w:val="22"/>
        <w:lang w:val="da-DK"/>
      </w:rPr>
      <w:t>opslag til valg af ny arbejdsmiljørepræsentant</w:t>
    </w:r>
    <w:r w:rsidRPr="006978A6">
      <w:rPr>
        <w:rFonts w:ascii="Tinos" w:hAnsi="Tinos"/>
        <w:sz w:val="22"/>
        <w:szCs w:val="22"/>
        <w:lang w:val="da-DK"/>
      </w:rPr>
      <w:t xml:space="preserve"> fra B</w:t>
    </w:r>
    <w:r w:rsidR="0073292F">
      <w:rPr>
        <w:rFonts w:ascii="Tinos" w:hAnsi="Tinos"/>
        <w:sz w:val="22"/>
        <w:szCs w:val="22"/>
        <w:lang w:val="da-DK"/>
      </w:rPr>
      <w:t>FA</w:t>
    </w:r>
    <w:bookmarkStart w:id="0" w:name="_GoBack"/>
    <w:bookmarkEnd w:id="0"/>
    <w:r w:rsidRPr="006978A6">
      <w:rPr>
        <w:rFonts w:ascii="Tinos" w:hAnsi="Tinos"/>
        <w:sz w:val="22"/>
        <w:szCs w:val="22"/>
        <w:lang w:val="da-DK"/>
      </w:rPr>
      <w:t xml:space="preserve"> Kontor</w:t>
    </w:r>
  </w:p>
  <w:p w14:paraId="409EB6A8" w14:textId="77777777" w:rsidR="00436712" w:rsidRPr="006978A6" w:rsidRDefault="00436712">
    <w:pPr>
      <w:pStyle w:val="Sidehoved"/>
      <w:rPr>
        <w:rFonts w:ascii="Tinos" w:hAnsi="Tinos"/>
        <w:i/>
        <w:sz w:val="18"/>
        <w:szCs w:val="18"/>
        <w:lang w:val="da-DK"/>
      </w:rPr>
    </w:pPr>
    <w:r w:rsidRPr="006978A6">
      <w:rPr>
        <w:rFonts w:ascii="Tinos" w:hAnsi="Tinos"/>
        <w:i/>
        <w:sz w:val="18"/>
        <w:szCs w:val="18"/>
        <w:lang w:val="da-DK"/>
      </w:rPr>
      <w:t xml:space="preserve">Arbejdsmiljøarbejdet – opgaver, roller, uddannelse og organisering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AE518" w14:textId="77777777" w:rsidR="0073292F" w:rsidRDefault="0073292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E2CDF"/>
    <w:multiLevelType w:val="hybridMultilevel"/>
    <w:tmpl w:val="BF92DE0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9B08FA"/>
    <w:multiLevelType w:val="hybridMultilevel"/>
    <w:tmpl w:val="54349E62"/>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79438AE"/>
    <w:multiLevelType w:val="multilevel"/>
    <w:tmpl w:val="72187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A04017"/>
    <w:multiLevelType w:val="hybridMultilevel"/>
    <w:tmpl w:val="D108AD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8C40F0D"/>
    <w:multiLevelType w:val="hybridMultilevel"/>
    <w:tmpl w:val="C52841E8"/>
    <w:lvl w:ilvl="0" w:tplc="128E4FDA">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8DB"/>
    <w:rsid w:val="001A7725"/>
    <w:rsid w:val="001C2C6B"/>
    <w:rsid w:val="002D4AF7"/>
    <w:rsid w:val="003E27C1"/>
    <w:rsid w:val="00423032"/>
    <w:rsid w:val="00436712"/>
    <w:rsid w:val="005E085F"/>
    <w:rsid w:val="006978A6"/>
    <w:rsid w:val="0072289B"/>
    <w:rsid w:val="0073292F"/>
    <w:rsid w:val="007C5BF4"/>
    <w:rsid w:val="00AD727F"/>
    <w:rsid w:val="00B018DB"/>
    <w:rsid w:val="00C27525"/>
    <w:rsid w:val="00C77709"/>
    <w:rsid w:val="00E91A0A"/>
    <w:rsid w:val="00F6390A"/>
    <w:rsid w:val="00FB4E0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3B5C8C"/>
  <w14:defaultImageDpi w14:val="300"/>
  <w15:docId w15:val="{48AC62B4-1AE6-402F-AF48-654DF506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paragraph" w:styleId="Overskrift1">
    <w:name w:val="heading 1"/>
    <w:basedOn w:val="Normal"/>
    <w:next w:val="Normal"/>
    <w:link w:val="Overskrift1Tegn"/>
    <w:uiPriority w:val="99"/>
    <w:qFormat/>
    <w:rsid w:val="005E085F"/>
    <w:pPr>
      <w:keepNext/>
      <w:keepLines/>
      <w:widowControl w:val="0"/>
      <w:adjustRightInd w:val="0"/>
      <w:spacing w:before="480" w:line="276" w:lineRule="auto"/>
      <w:jc w:val="both"/>
      <w:textAlignment w:val="baseline"/>
      <w:outlineLvl w:val="0"/>
    </w:pPr>
    <w:rPr>
      <w:rFonts w:ascii="Cambria" w:eastAsia="Calibri" w:hAnsi="Cambria" w:cs="Times New Roman"/>
      <w:b/>
      <w:bCs/>
      <w:noProof w:val="0"/>
      <w:color w:val="365F91"/>
      <w:sz w:val="28"/>
      <w:szCs w:val="28"/>
    </w:rPr>
  </w:style>
  <w:style w:type="paragraph" w:styleId="Overskrift2">
    <w:name w:val="heading 2"/>
    <w:basedOn w:val="Normal"/>
    <w:next w:val="Normal"/>
    <w:link w:val="Overskrift2Tegn"/>
    <w:uiPriority w:val="99"/>
    <w:qFormat/>
    <w:rsid w:val="005E085F"/>
    <w:pPr>
      <w:keepNext/>
      <w:keepLines/>
      <w:widowControl w:val="0"/>
      <w:adjustRightInd w:val="0"/>
      <w:spacing w:before="200" w:line="276" w:lineRule="auto"/>
      <w:jc w:val="both"/>
      <w:textAlignment w:val="baseline"/>
      <w:outlineLvl w:val="1"/>
    </w:pPr>
    <w:rPr>
      <w:rFonts w:ascii="Cambria" w:eastAsia="Calibri" w:hAnsi="Cambria" w:cs="Times New Roman"/>
      <w:b/>
      <w:bCs/>
      <w:noProof w:val="0"/>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018DB"/>
    <w:pPr>
      <w:tabs>
        <w:tab w:val="center" w:pos="4819"/>
        <w:tab w:val="right" w:pos="9638"/>
      </w:tabs>
    </w:pPr>
    <w:rPr>
      <w:rFonts w:ascii="Times New Roman" w:eastAsia="Times New Roman" w:hAnsi="Times New Roman" w:cs="Times New Roman"/>
      <w:noProof w:val="0"/>
      <w:lang w:val="en-US" w:eastAsia="en-US"/>
    </w:rPr>
  </w:style>
  <w:style w:type="character" w:customStyle="1" w:styleId="SidehovedTegn">
    <w:name w:val="Sidehoved Tegn"/>
    <w:basedOn w:val="Standardskrifttypeiafsnit"/>
    <w:link w:val="Sidehoved"/>
    <w:uiPriority w:val="99"/>
    <w:rsid w:val="00B018DB"/>
    <w:rPr>
      <w:rFonts w:ascii="Times New Roman" w:eastAsia="Times New Roman" w:hAnsi="Times New Roman" w:cs="Times New Roman"/>
      <w:lang w:val="en-US" w:eastAsia="en-US"/>
    </w:rPr>
  </w:style>
  <w:style w:type="paragraph" w:styleId="Sidefod">
    <w:name w:val="footer"/>
    <w:basedOn w:val="Normal"/>
    <w:link w:val="SidefodTegn"/>
    <w:uiPriority w:val="99"/>
    <w:unhideWhenUsed/>
    <w:rsid w:val="00B018DB"/>
    <w:pPr>
      <w:tabs>
        <w:tab w:val="center" w:pos="4819"/>
        <w:tab w:val="right" w:pos="9638"/>
      </w:tabs>
    </w:pPr>
  </w:style>
  <w:style w:type="character" w:customStyle="1" w:styleId="SidefodTegn">
    <w:name w:val="Sidefod Tegn"/>
    <w:basedOn w:val="Standardskrifttypeiafsnit"/>
    <w:link w:val="Sidefod"/>
    <w:uiPriority w:val="99"/>
    <w:rsid w:val="00B018DB"/>
    <w:rPr>
      <w:noProof/>
    </w:rPr>
  </w:style>
  <w:style w:type="table" w:styleId="Tabel-Gitter">
    <w:name w:val="Table Grid"/>
    <w:basedOn w:val="Tabel-Normal"/>
    <w:uiPriority w:val="59"/>
    <w:rsid w:val="00697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99"/>
    <w:qFormat/>
    <w:rsid w:val="006978A6"/>
    <w:pPr>
      <w:ind w:left="720"/>
      <w:contextualSpacing/>
    </w:pPr>
  </w:style>
  <w:style w:type="character" w:customStyle="1" w:styleId="Overskrift1Tegn">
    <w:name w:val="Overskrift 1 Tegn"/>
    <w:basedOn w:val="Standardskrifttypeiafsnit"/>
    <w:link w:val="Overskrift1"/>
    <w:uiPriority w:val="99"/>
    <w:rsid w:val="005E085F"/>
    <w:rPr>
      <w:rFonts w:ascii="Cambria" w:eastAsia="Calibri" w:hAnsi="Cambria" w:cs="Times New Roman"/>
      <w:b/>
      <w:bCs/>
      <w:color w:val="365F91"/>
      <w:sz w:val="28"/>
      <w:szCs w:val="28"/>
    </w:rPr>
  </w:style>
  <w:style w:type="character" w:customStyle="1" w:styleId="Overskrift2Tegn">
    <w:name w:val="Overskrift 2 Tegn"/>
    <w:basedOn w:val="Standardskrifttypeiafsnit"/>
    <w:link w:val="Overskrift2"/>
    <w:uiPriority w:val="99"/>
    <w:rsid w:val="005E085F"/>
    <w:rPr>
      <w:rFonts w:ascii="Cambria" w:eastAsia="Calibri"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C179D255780844AEB97F651C218FBE" ma:contentTypeVersion="10" ma:contentTypeDescription="Opret et nyt dokument." ma:contentTypeScope="" ma:versionID="96323d7c641b6f97f6e1d5b272b1bbf1">
  <xsd:schema xmlns:xsd="http://www.w3.org/2001/XMLSchema" xmlns:xs="http://www.w3.org/2001/XMLSchema" xmlns:p="http://schemas.microsoft.com/office/2006/metadata/properties" xmlns:ns3="daf907d9-ffa6-47d1-9fd2-63765cb881f3" xmlns:ns4="ee3d6f8a-9f88-4182-b941-7b4d0a21081f" targetNamespace="http://schemas.microsoft.com/office/2006/metadata/properties" ma:root="true" ma:fieldsID="4796519484366e6711af0a3f87bad2bb" ns3:_="" ns4:_="">
    <xsd:import namespace="daf907d9-ffa6-47d1-9fd2-63765cb881f3"/>
    <xsd:import namespace="ee3d6f8a-9f88-4182-b941-7b4d0a2108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907d9-ffa6-47d1-9fd2-63765cb881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d6f8a-9f88-4182-b941-7b4d0a21081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67C3D-5E94-4890-8519-DD1E8B030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907d9-ffa6-47d1-9fd2-63765cb881f3"/>
    <ds:schemaRef ds:uri="ee3d6f8a-9f88-4182-b941-7b4d0a210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69527-857E-4934-9230-9D0677DB8342}">
  <ds:schemaRefs>
    <ds:schemaRef ds:uri="http://schemas.microsoft.com/sharepoint/v3/contenttype/forms"/>
  </ds:schemaRefs>
</ds:datastoreItem>
</file>

<file path=customXml/itemProps3.xml><?xml version="1.0" encoding="utf-8"?>
<ds:datastoreItem xmlns:ds="http://schemas.openxmlformats.org/officeDocument/2006/customXml" ds:itemID="{AF9E7BEC-70C9-4DC7-881C-D7881C50E8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1855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Zenario</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Rolsted</dc:creator>
  <cp:keywords/>
  <dc:description/>
  <cp:lastModifiedBy>Pia Skriver</cp:lastModifiedBy>
  <cp:revision>3</cp:revision>
  <dcterms:created xsi:type="dcterms:W3CDTF">2020-02-07T13:01:00Z</dcterms:created>
  <dcterms:modified xsi:type="dcterms:W3CDTF">2020-02-07T13:01:00Z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0x010100D0C179D255780844AEB97F651C218FBE</vt:lpwstr>
  </property>
</Properties>
</file>